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5016" w14:textId="65831816" w:rsidR="00B06D43" w:rsidRPr="00F070B5" w:rsidRDefault="00EF2000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ESTADÍSTICOS SOBRE EL PORCENTAJE EN VOLUMEN PRESUPUESTARIO DE CONTRATOS ADJUDICADOS A TRAVÉS DE CADA UNO DE LOS PROCEDIMIENTOS PREVISTOS EN LA LEGISLACIÓN DE CONTRATOS DEL SECTOR PÚBLICO</w:t>
      </w:r>
      <w:r w:rsidR="00FE1213">
        <w:rPr>
          <w:rFonts w:ascii="Arial" w:hAnsi="Arial" w:cs="Arial"/>
          <w:b/>
          <w:bCs/>
          <w:sz w:val="20"/>
          <w:szCs w:val="20"/>
        </w:rPr>
        <w:t xml:space="preserve"> (ANUALIDAD 20</w:t>
      </w:r>
      <w:r w:rsidR="008F2DCB">
        <w:rPr>
          <w:rFonts w:ascii="Arial" w:hAnsi="Arial" w:cs="Arial"/>
          <w:b/>
          <w:bCs/>
          <w:sz w:val="20"/>
          <w:szCs w:val="20"/>
        </w:rPr>
        <w:t>21</w:t>
      </w:r>
      <w:r w:rsidR="00FE1213">
        <w:rPr>
          <w:rFonts w:ascii="Arial" w:hAnsi="Arial" w:cs="Arial"/>
          <w:b/>
          <w:bCs/>
          <w:sz w:val="20"/>
          <w:szCs w:val="20"/>
        </w:rPr>
        <w:t>)</w:t>
      </w:r>
    </w:p>
    <w:p w14:paraId="6487530E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04373C4E" w:rsidR="00F070B5" w:rsidRDefault="00FE1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EF2000">
        <w:rPr>
          <w:rFonts w:ascii="Arial" w:hAnsi="Arial" w:cs="Arial"/>
          <w:sz w:val="20"/>
          <w:szCs w:val="20"/>
        </w:rPr>
        <w:t>se han adjudicado contratos durante el año 20</w:t>
      </w:r>
      <w:r w:rsidR="008F2DCB">
        <w:rPr>
          <w:rFonts w:ascii="Arial" w:hAnsi="Arial" w:cs="Arial"/>
          <w:sz w:val="20"/>
          <w:szCs w:val="20"/>
        </w:rPr>
        <w:t>21</w:t>
      </w:r>
      <w:r w:rsidR="00EF2000">
        <w:rPr>
          <w:rFonts w:ascii="Arial" w:hAnsi="Arial" w:cs="Arial"/>
          <w:sz w:val="20"/>
          <w:szCs w:val="20"/>
        </w:rPr>
        <w:t>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DD289" w14:textId="58A8E3F5" w:rsidR="00F070B5" w:rsidRDefault="00F070B5">
      <w:pPr>
        <w:rPr>
          <w:rFonts w:ascii="Arial" w:hAnsi="Arial" w:cs="Arial"/>
          <w:sz w:val="20"/>
          <w:szCs w:val="20"/>
        </w:rPr>
      </w:pPr>
      <w:r w:rsidRPr="00F070B5"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8F2DCB">
        <w:rPr>
          <w:rFonts w:ascii="Arial" w:hAnsi="Arial" w:cs="Arial"/>
          <w:sz w:val="20"/>
          <w:szCs w:val="20"/>
        </w:rPr>
        <w:t>06/04/2022</w:t>
      </w:r>
    </w:p>
    <w:p w14:paraId="5C613EDE" w14:textId="639289AF" w:rsidR="00A05498" w:rsidRPr="00A05498" w:rsidRDefault="00A05498" w:rsidP="00A05498">
      <w:pPr>
        <w:jc w:val="both"/>
        <w:rPr>
          <w:rFonts w:ascii="Arial" w:hAnsi="Arial" w:cs="Arial"/>
          <w:sz w:val="20"/>
          <w:szCs w:val="20"/>
        </w:rPr>
      </w:pPr>
      <w:r w:rsidRPr="00A05498"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 w:rsidRPr="00A05498">
        <w:rPr>
          <w:rFonts w:ascii="Arial" w:hAnsi="Arial" w:cs="Arial"/>
          <w:spacing w:val="3"/>
          <w:sz w:val="20"/>
          <w:szCs w:val="20"/>
        </w:rPr>
        <w:t>Artículo 28.</w:t>
      </w:r>
      <w:r w:rsidR="00EF2000">
        <w:rPr>
          <w:rFonts w:ascii="Arial" w:hAnsi="Arial" w:cs="Arial"/>
          <w:spacing w:val="3"/>
          <w:sz w:val="20"/>
          <w:szCs w:val="20"/>
        </w:rPr>
        <w:t>2.b</w:t>
      </w:r>
      <w:r w:rsidRPr="00A05498">
        <w:rPr>
          <w:rFonts w:ascii="Arial" w:hAnsi="Arial" w:cs="Arial"/>
          <w:spacing w:val="3"/>
          <w:sz w:val="20"/>
          <w:szCs w:val="20"/>
        </w:rPr>
        <w:t>) de la Ley 12/2014, de 26 de diciembre, de Transparencia y de Acceso a la Información Pública de la Comunidad Autónoma de Canarias.</w:t>
      </w:r>
    </w:p>
    <w:sectPr w:rsidR="00A0549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8EA9" w14:textId="77777777" w:rsidR="00D9483E" w:rsidRDefault="00D9483E" w:rsidP="00A05498">
      <w:pPr>
        <w:spacing w:after="0" w:line="240" w:lineRule="auto"/>
      </w:pPr>
      <w:r>
        <w:separator/>
      </w:r>
    </w:p>
  </w:endnote>
  <w:endnote w:type="continuationSeparator" w:id="0">
    <w:p w14:paraId="5B32832D" w14:textId="77777777" w:rsidR="00D9483E" w:rsidRDefault="00D9483E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D510" w14:textId="77777777" w:rsidR="00D9483E" w:rsidRDefault="00D9483E" w:rsidP="00A05498">
      <w:pPr>
        <w:spacing w:after="0" w:line="240" w:lineRule="auto"/>
      </w:pPr>
      <w:r>
        <w:separator/>
      </w:r>
    </w:p>
  </w:footnote>
  <w:footnote w:type="continuationSeparator" w:id="0">
    <w:p w14:paraId="61E39098" w14:textId="77777777" w:rsidR="00D9483E" w:rsidRDefault="00D9483E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2D48CE"/>
    <w:rsid w:val="00836B35"/>
    <w:rsid w:val="00897CB6"/>
    <w:rsid w:val="008F2DCB"/>
    <w:rsid w:val="00A05498"/>
    <w:rsid w:val="00B06D43"/>
    <w:rsid w:val="00D2693B"/>
    <w:rsid w:val="00D9483E"/>
    <w:rsid w:val="00EF2000"/>
    <w:rsid w:val="00F070B5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CIAF-GERENCIA</cp:lastModifiedBy>
  <cp:revision>7</cp:revision>
  <dcterms:created xsi:type="dcterms:W3CDTF">2020-05-25T14:22:00Z</dcterms:created>
  <dcterms:modified xsi:type="dcterms:W3CDTF">2022-04-06T11:16:00Z</dcterms:modified>
</cp:coreProperties>
</file>